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C5" w:rsidRPr="00672DCE" w:rsidRDefault="00EF04C5" w:rsidP="00FE6482">
      <w:pPr>
        <w:rPr>
          <w:rFonts w:ascii="Arial" w:eastAsia="Arial" w:hAnsi="Arial" w:cs="Arial"/>
          <w:b/>
          <w:sz w:val="20"/>
          <w:szCs w:val="20"/>
        </w:rPr>
      </w:pPr>
      <w:r w:rsidRPr="00672DCE">
        <w:rPr>
          <w:rFonts w:ascii="Arial" w:eastAsia="Arial" w:hAnsi="Arial" w:cs="Arial"/>
          <w:b/>
          <w:sz w:val="20"/>
          <w:szCs w:val="20"/>
        </w:rPr>
        <w:t>Carta de originalidad y de derechos</w:t>
      </w:r>
    </w:p>
    <w:p w:rsidR="00EF04C5" w:rsidRPr="00672DCE" w:rsidRDefault="00EF04C5" w:rsidP="00EF04C5">
      <w:pPr>
        <w:rPr>
          <w:rFonts w:ascii="Arial" w:hAnsi="Arial" w:cs="Arial"/>
          <w:sz w:val="20"/>
          <w:szCs w:val="20"/>
        </w:rPr>
      </w:pPr>
    </w:p>
    <w:p w:rsidR="00EF04C5" w:rsidRPr="00672DCE" w:rsidRDefault="00EF04C5" w:rsidP="00EF04C5">
      <w:pPr>
        <w:ind w:left="5664"/>
        <w:rPr>
          <w:rFonts w:ascii="Arial" w:hAnsi="Arial" w:cs="Arial"/>
          <w:sz w:val="20"/>
          <w:szCs w:val="20"/>
          <w:highlight w:val="yellow"/>
        </w:rPr>
      </w:pPr>
    </w:p>
    <w:p w:rsidR="00EF04C5" w:rsidRPr="00672DCE" w:rsidRDefault="00EF04C5" w:rsidP="00EF04C5">
      <w:pPr>
        <w:ind w:left="5664"/>
        <w:rPr>
          <w:rFonts w:ascii="Arial" w:hAnsi="Arial" w:cs="Arial"/>
          <w:sz w:val="20"/>
          <w:szCs w:val="20"/>
        </w:rPr>
      </w:pPr>
      <w:r w:rsidRPr="00672DCE">
        <w:rPr>
          <w:rFonts w:ascii="Arial" w:hAnsi="Arial" w:cs="Arial"/>
          <w:sz w:val="20"/>
          <w:szCs w:val="20"/>
          <w:highlight w:val="yellow"/>
        </w:rPr>
        <w:t>[Completar ciudad y fecha]</w:t>
      </w:r>
    </w:p>
    <w:p w:rsidR="00EF04C5" w:rsidRPr="00672DCE" w:rsidRDefault="00EF04C5" w:rsidP="00EF04C5">
      <w:pPr>
        <w:rPr>
          <w:rFonts w:ascii="Arial" w:hAnsi="Arial" w:cs="Arial"/>
          <w:sz w:val="20"/>
          <w:szCs w:val="20"/>
        </w:rPr>
      </w:pPr>
    </w:p>
    <w:p w:rsidR="00EF04C5" w:rsidRPr="00672DCE" w:rsidRDefault="00EF04C5" w:rsidP="00EF04C5">
      <w:pPr>
        <w:rPr>
          <w:rFonts w:ascii="Arial" w:hAnsi="Arial" w:cs="Arial"/>
          <w:sz w:val="20"/>
          <w:szCs w:val="20"/>
        </w:rPr>
      </w:pPr>
    </w:p>
    <w:p w:rsidR="00EF04C5" w:rsidRPr="00672DCE" w:rsidRDefault="00EF04C5" w:rsidP="00EF04C5">
      <w:pPr>
        <w:rPr>
          <w:rFonts w:ascii="Arial" w:eastAsia="Arial" w:hAnsi="Arial" w:cs="Arial"/>
          <w:sz w:val="20"/>
          <w:szCs w:val="20"/>
        </w:rPr>
      </w:pPr>
      <w:r w:rsidRPr="00672DCE">
        <w:rPr>
          <w:rFonts w:ascii="Arial" w:eastAsia="Arial" w:hAnsi="Arial" w:cs="Arial"/>
          <w:sz w:val="20"/>
          <w:szCs w:val="20"/>
        </w:rPr>
        <w:t>Al Comité Editorial</w:t>
      </w:r>
    </w:p>
    <w:p w:rsidR="00EF04C5" w:rsidRPr="00672DCE" w:rsidRDefault="00EF04C5" w:rsidP="00EF04C5">
      <w:pPr>
        <w:rPr>
          <w:rFonts w:ascii="Arial" w:eastAsia="Arial" w:hAnsi="Arial" w:cs="Arial"/>
          <w:i/>
          <w:sz w:val="20"/>
          <w:szCs w:val="20"/>
        </w:rPr>
      </w:pPr>
      <w:r w:rsidRPr="00672DCE">
        <w:rPr>
          <w:rFonts w:ascii="Arial" w:eastAsia="Arial" w:hAnsi="Arial" w:cs="Arial"/>
          <w:i/>
          <w:sz w:val="20"/>
          <w:szCs w:val="20"/>
        </w:rPr>
        <w:t>Minerva. Saber, arte y técnica</w:t>
      </w:r>
    </w:p>
    <w:p w:rsidR="00EF04C5" w:rsidRPr="00672DCE" w:rsidRDefault="00EF04C5" w:rsidP="00EF04C5">
      <w:pPr>
        <w:rPr>
          <w:rFonts w:ascii="Arial" w:eastAsia="Arial" w:hAnsi="Arial" w:cs="Arial"/>
          <w:sz w:val="20"/>
          <w:szCs w:val="20"/>
        </w:rPr>
      </w:pPr>
      <w:r w:rsidRPr="00672DCE">
        <w:rPr>
          <w:rFonts w:ascii="Arial" w:eastAsia="Arial" w:hAnsi="Arial" w:cs="Arial"/>
          <w:sz w:val="20"/>
          <w:szCs w:val="20"/>
        </w:rPr>
        <w:t>_________________________</w:t>
      </w:r>
    </w:p>
    <w:p w:rsidR="00EF04C5" w:rsidRPr="00672DCE" w:rsidRDefault="00EF04C5" w:rsidP="00EF04C5">
      <w:pPr>
        <w:rPr>
          <w:rFonts w:ascii="Arial" w:eastAsia="Arial" w:hAnsi="Arial" w:cs="Arial"/>
          <w:sz w:val="20"/>
          <w:szCs w:val="20"/>
        </w:rPr>
      </w:pPr>
    </w:p>
    <w:p w:rsidR="00EF04C5" w:rsidRPr="00672DCE" w:rsidRDefault="00EF04C5" w:rsidP="00EF04C5">
      <w:pPr>
        <w:shd w:val="clear" w:color="auto" w:fill="FFFFFF"/>
        <w:spacing w:before="280" w:after="280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672DCE">
        <w:rPr>
          <w:rFonts w:ascii="Arial" w:eastAsia="Arial" w:hAnsi="Arial" w:cs="Arial"/>
          <w:sz w:val="20"/>
          <w:szCs w:val="20"/>
        </w:rPr>
        <w:t>Por medio de la presente, la persona firmante present</w:t>
      </w:r>
      <w:r>
        <w:rPr>
          <w:rFonts w:ascii="Arial" w:eastAsia="Arial" w:hAnsi="Arial" w:cs="Arial"/>
          <w:sz w:val="20"/>
          <w:szCs w:val="20"/>
        </w:rPr>
        <w:t>a</w:t>
      </w:r>
      <w:r w:rsidRPr="00672DCE">
        <w:rPr>
          <w:rFonts w:ascii="Arial" w:eastAsia="Arial" w:hAnsi="Arial" w:cs="Arial"/>
          <w:sz w:val="20"/>
          <w:szCs w:val="20"/>
        </w:rPr>
        <w:t xml:space="preserve"> para el proceso editorial con fines de publicación en la revista</w:t>
      </w:r>
      <w:r w:rsidRPr="00672DCE">
        <w:rPr>
          <w:rFonts w:ascii="Arial" w:eastAsia="Arial" w:hAnsi="Arial" w:cs="Arial"/>
          <w:i/>
          <w:sz w:val="20"/>
          <w:szCs w:val="20"/>
        </w:rPr>
        <w:t xml:space="preserve"> Minerva. Saber, arte y técnica</w:t>
      </w:r>
      <w:r w:rsidRPr="00672DCE">
        <w:rPr>
          <w:rFonts w:ascii="Arial" w:eastAsia="Arial" w:hAnsi="Arial" w:cs="Arial"/>
          <w:sz w:val="20"/>
          <w:szCs w:val="20"/>
        </w:rPr>
        <w:t xml:space="preserve"> el trabajo </w:t>
      </w:r>
      <w:r w:rsidRPr="00672DCE">
        <w:rPr>
          <w:rFonts w:ascii="Arial" w:eastAsia="Arial" w:hAnsi="Arial" w:cs="Arial"/>
          <w:sz w:val="20"/>
          <w:szCs w:val="20"/>
          <w:highlight w:val="yellow"/>
        </w:rPr>
        <w:t>[</w:t>
      </w:r>
      <w:r w:rsidR="00CB567A">
        <w:rPr>
          <w:rFonts w:ascii="Arial" w:eastAsia="Arial" w:hAnsi="Arial" w:cs="Arial"/>
          <w:sz w:val="20"/>
          <w:szCs w:val="20"/>
          <w:highlight w:val="yellow"/>
        </w:rPr>
        <w:t>…..</w:t>
      </w:r>
      <w:r w:rsidRPr="00672DCE">
        <w:rPr>
          <w:rFonts w:ascii="Arial" w:eastAsia="Arial" w:hAnsi="Arial" w:cs="Arial"/>
          <w:sz w:val="20"/>
          <w:szCs w:val="20"/>
          <w:highlight w:val="yellow"/>
        </w:rPr>
        <w:t>escribir título</w:t>
      </w:r>
      <w:r w:rsidR="00CB567A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………………………………………………………………………….</w:t>
      </w:r>
      <w:r w:rsidRPr="00672DCE">
        <w:rPr>
          <w:rFonts w:ascii="Arial" w:eastAsia="Arial" w:hAnsi="Arial" w:cs="Arial"/>
          <w:sz w:val="20"/>
          <w:szCs w:val="20"/>
          <w:highlight w:val="yellow"/>
        </w:rPr>
        <w:t>]</w:t>
      </w:r>
      <w:r w:rsidR="00CB567A">
        <w:rPr>
          <w:rFonts w:ascii="Arial" w:eastAsia="Arial" w:hAnsi="Arial" w:cs="Arial"/>
          <w:sz w:val="20"/>
          <w:szCs w:val="20"/>
        </w:rPr>
        <w:t xml:space="preserve"> y declaro</w:t>
      </w:r>
      <w:r w:rsidRPr="00672DCE">
        <w:rPr>
          <w:rFonts w:ascii="Arial" w:eastAsia="Arial" w:hAnsi="Arial" w:cs="Arial"/>
          <w:sz w:val="20"/>
          <w:szCs w:val="20"/>
        </w:rPr>
        <w:t xml:space="preserve"> que:</w:t>
      </w:r>
    </w:p>
    <w:p w:rsidR="00EF04C5" w:rsidRPr="00672DCE" w:rsidRDefault="00EF04C5" w:rsidP="00EF04C5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672DCE">
        <w:rPr>
          <w:rFonts w:ascii="Arial" w:eastAsia="Arial" w:hAnsi="Arial" w:cs="Arial"/>
          <w:sz w:val="20"/>
          <w:szCs w:val="20"/>
        </w:rPr>
        <w:t xml:space="preserve">El artículo presentado es original y no fue publicado anteriormente, ni presentado de manera simultánea a evaluación en otra publicación, digital o impresa. Su contenido –textos, figuras, esquemas y otros elementos– son de la autoría de la persona firmante o están incluidos en ejercicio al derecho a cita, y que todas las referencias están debidamente incluidas en la bibliografía y, en los casos necesarios, se cuenta con las autorizaciones de quienes tienen los derechos patrimoniales, exonerando de toda responsabilidad a </w:t>
      </w:r>
      <w:r w:rsidRPr="00672DCE">
        <w:rPr>
          <w:rFonts w:ascii="Arial" w:eastAsia="Arial" w:hAnsi="Arial" w:cs="Arial"/>
          <w:i/>
          <w:sz w:val="20"/>
          <w:szCs w:val="20"/>
        </w:rPr>
        <w:t>Minerva. Saber, arte y técnica</w:t>
      </w:r>
      <w:r w:rsidRPr="00672DCE">
        <w:rPr>
          <w:rFonts w:ascii="Arial" w:eastAsia="Arial" w:hAnsi="Arial" w:cs="Arial"/>
          <w:sz w:val="20"/>
          <w:szCs w:val="20"/>
        </w:rPr>
        <w:t xml:space="preserve"> y al Instituto Universitario de la Policía Federal Argentina (IUPFA).</w:t>
      </w:r>
    </w:p>
    <w:p w:rsidR="00EF04C5" w:rsidRDefault="00EF04C5" w:rsidP="00EF04C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F04C5" w:rsidRPr="00672DCE" w:rsidRDefault="00EF04C5" w:rsidP="00EF04C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72DCE">
        <w:rPr>
          <w:rFonts w:ascii="Arial" w:eastAsia="Arial" w:hAnsi="Arial" w:cs="Arial"/>
          <w:color w:val="000000"/>
          <w:sz w:val="20"/>
          <w:szCs w:val="20"/>
        </w:rPr>
        <w:t>En el caso de que el artículo sea aceptado para su publicación, autoriz</w:t>
      </w:r>
      <w:r w:rsidR="00CB567A">
        <w:rPr>
          <w:rFonts w:ascii="Arial" w:eastAsia="Arial" w:hAnsi="Arial" w:cs="Arial"/>
          <w:color w:val="000000"/>
          <w:sz w:val="20"/>
          <w:szCs w:val="20"/>
        </w:rPr>
        <w:t>o</w:t>
      </w:r>
      <w:r w:rsidRPr="00672DCE">
        <w:rPr>
          <w:rFonts w:ascii="Arial" w:eastAsia="Arial" w:hAnsi="Arial" w:cs="Arial"/>
          <w:color w:val="000000"/>
          <w:sz w:val="20"/>
          <w:szCs w:val="20"/>
        </w:rPr>
        <w:t xml:space="preserve"> a la revista </w:t>
      </w:r>
      <w:r w:rsidRPr="00672DCE">
        <w:rPr>
          <w:rFonts w:ascii="Arial" w:eastAsia="Arial" w:hAnsi="Arial" w:cs="Arial"/>
          <w:i/>
          <w:color w:val="000000"/>
          <w:sz w:val="20"/>
          <w:szCs w:val="20"/>
        </w:rPr>
        <w:t>Minerva. Saber, arte y técnica</w:t>
      </w:r>
      <w:r w:rsidRPr="00672DCE">
        <w:rPr>
          <w:rFonts w:ascii="Arial" w:eastAsia="Arial" w:hAnsi="Arial" w:cs="Arial"/>
          <w:color w:val="000000"/>
          <w:sz w:val="20"/>
          <w:szCs w:val="20"/>
        </w:rPr>
        <w:t xml:space="preserve"> a corregir, editar, publicar y distribuir el artículo en diferentes formatos (versión impresa, PDF, HTML, entre otros) sin costo alguno para </w:t>
      </w:r>
      <w:r w:rsidR="00C55ADF">
        <w:rPr>
          <w:rFonts w:ascii="Arial" w:eastAsia="Arial" w:hAnsi="Arial" w:cs="Arial"/>
          <w:color w:val="000000"/>
          <w:sz w:val="20"/>
          <w:szCs w:val="20"/>
        </w:rPr>
        <w:t>l</w:t>
      </w:r>
      <w:r w:rsidRPr="00672DCE">
        <w:rPr>
          <w:rFonts w:ascii="Arial" w:eastAsia="Arial" w:hAnsi="Arial" w:cs="Arial"/>
          <w:color w:val="000000"/>
          <w:sz w:val="20"/>
          <w:szCs w:val="20"/>
        </w:rPr>
        <w:t xml:space="preserve">a autora ni resarcimientos en concepto de derecho de autor por parte de la revista ni la entidad editora. </w:t>
      </w:r>
    </w:p>
    <w:p w:rsidR="00EF04C5" w:rsidRDefault="00EF04C5" w:rsidP="00EF04C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F04C5" w:rsidRPr="00672DCE" w:rsidRDefault="00EF04C5" w:rsidP="00EF04C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72DCE">
        <w:rPr>
          <w:rFonts w:ascii="Arial" w:eastAsia="Arial" w:hAnsi="Arial" w:cs="Arial"/>
          <w:color w:val="000000"/>
          <w:sz w:val="20"/>
          <w:szCs w:val="20"/>
        </w:rPr>
        <w:t>Autoriz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672DCE">
        <w:rPr>
          <w:rFonts w:ascii="Arial" w:eastAsia="Arial" w:hAnsi="Arial" w:cs="Arial"/>
          <w:color w:val="000000"/>
          <w:sz w:val="20"/>
          <w:szCs w:val="20"/>
        </w:rPr>
        <w:t xml:space="preserve"> la difusión del artículo o parte de él con fines de promoción a través de diferentes medios, incluidas redes sociales. Además autoriz</w:t>
      </w:r>
      <w:r w:rsidR="00CB567A">
        <w:rPr>
          <w:rFonts w:ascii="Arial" w:eastAsia="Arial" w:hAnsi="Arial" w:cs="Arial"/>
          <w:color w:val="000000"/>
          <w:sz w:val="20"/>
          <w:szCs w:val="20"/>
        </w:rPr>
        <w:t>o</w:t>
      </w:r>
      <w:r w:rsidRPr="00672DCE">
        <w:rPr>
          <w:rFonts w:ascii="Arial" w:eastAsia="Arial" w:hAnsi="Arial" w:cs="Arial"/>
          <w:color w:val="000000"/>
          <w:sz w:val="20"/>
          <w:szCs w:val="20"/>
        </w:rPr>
        <w:t xml:space="preserve"> a que se lo incluya en plataformas o servicios de indización, directorios o bases de datos tanto nacionales como internacionales, bajo la licencia </w:t>
      </w:r>
      <w:hyperlink r:id="rId8">
        <w:r w:rsidRPr="00672DCE">
          <w:rPr>
            <w:rFonts w:ascii="Arial" w:eastAsia="Arial" w:hAnsi="Arial" w:cs="Arial"/>
            <w:color w:val="1155CC"/>
            <w:sz w:val="20"/>
            <w:szCs w:val="20"/>
            <w:u w:val="single"/>
          </w:rPr>
          <w:t>Creative Commons 4.0 Reconocimiento-No Comercial Internacional (CC BY-NC 4.0)</w:t>
        </w:r>
      </w:hyperlink>
      <w:r w:rsidRPr="00672DCE">
        <w:rPr>
          <w:rFonts w:ascii="Arial" w:eastAsia="Arial" w:hAnsi="Arial" w:cs="Arial"/>
          <w:color w:val="000000"/>
          <w:sz w:val="20"/>
          <w:szCs w:val="20"/>
        </w:rPr>
        <w:t xml:space="preserve">, es decir, con la única condición de la mención expresa de su autora y la utilización de su nombre en la publicación de la obra. </w:t>
      </w:r>
      <w:r w:rsidRPr="00672DCE">
        <w:rPr>
          <w:rFonts w:ascii="Arial" w:eastAsia="Arial" w:hAnsi="Arial" w:cs="Arial"/>
          <w:i/>
          <w:color w:val="000000"/>
          <w:sz w:val="20"/>
          <w:szCs w:val="20"/>
        </w:rPr>
        <w:t>Minerva. Saber, arte y técnica</w:t>
      </w:r>
      <w:r w:rsidRPr="00672DCE">
        <w:rPr>
          <w:rFonts w:ascii="Arial" w:eastAsia="Arial" w:hAnsi="Arial" w:cs="Arial"/>
          <w:color w:val="000000"/>
          <w:sz w:val="20"/>
          <w:szCs w:val="20"/>
        </w:rPr>
        <w:t xml:space="preserve"> no retiene los derechos de copyright, por lo tanto la</w:t>
      </w:r>
      <w:r>
        <w:rPr>
          <w:rFonts w:ascii="Arial" w:eastAsia="Arial" w:hAnsi="Arial" w:cs="Arial"/>
          <w:color w:val="000000"/>
          <w:sz w:val="20"/>
          <w:szCs w:val="20"/>
        </w:rPr>
        <w:t>s/los</w:t>
      </w:r>
      <w:r w:rsidRPr="00672DCE">
        <w:rPr>
          <w:rFonts w:ascii="Arial" w:eastAsia="Arial" w:hAnsi="Arial" w:cs="Arial"/>
          <w:color w:val="000000"/>
          <w:sz w:val="20"/>
          <w:szCs w:val="20"/>
        </w:rPr>
        <w:t xml:space="preserve"> autora</w:t>
      </w:r>
      <w:r>
        <w:rPr>
          <w:rFonts w:ascii="Arial" w:eastAsia="Arial" w:hAnsi="Arial" w:cs="Arial"/>
          <w:color w:val="000000"/>
          <w:sz w:val="20"/>
          <w:szCs w:val="20"/>
        </w:rPr>
        <w:t>s/es</w:t>
      </w:r>
      <w:r w:rsidRPr="00672DCE">
        <w:rPr>
          <w:rFonts w:ascii="Arial" w:eastAsia="Arial" w:hAnsi="Arial" w:cs="Arial"/>
          <w:color w:val="000000"/>
          <w:sz w:val="20"/>
          <w:szCs w:val="20"/>
        </w:rPr>
        <w:t xml:space="preserve"> dispone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 w:rsidRPr="00672DCE">
        <w:rPr>
          <w:rFonts w:ascii="Arial" w:eastAsia="Arial" w:hAnsi="Arial" w:cs="Arial"/>
          <w:color w:val="000000"/>
          <w:sz w:val="20"/>
          <w:szCs w:val="20"/>
        </w:rPr>
        <w:t xml:space="preserve"> de la versión final y puede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 w:rsidRPr="00672DCE">
        <w:rPr>
          <w:rFonts w:ascii="Arial" w:eastAsia="Arial" w:hAnsi="Arial" w:cs="Arial"/>
          <w:color w:val="000000"/>
          <w:sz w:val="20"/>
          <w:szCs w:val="20"/>
        </w:rPr>
        <w:t xml:space="preserve"> difundirla en cualquier medio electrónico o impreso con la condición de mencionar a </w:t>
      </w:r>
      <w:r w:rsidRPr="00672DCE">
        <w:rPr>
          <w:rFonts w:ascii="Arial" w:eastAsia="Arial" w:hAnsi="Arial" w:cs="Arial"/>
          <w:i/>
          <w:color w:val="000000"/>
          <w:sz w:val="20"/>
          <w:szCs w:val="20"/>
        </w:rPr>
        <w:t>Minerva</w:t>
      </w:r>
      <w:r w:rsidRPr="00672DCE">
        <w:rPr>
          <w:rFonts w:ascii="Arial" w:eastAsia="Arial" w:hAnsi="Arial" w:cs="Arial"/>
          <w:color w:val="000000"/>
          <w:sz w:val="20"/>
          <w:szCs w:val="20"/>
        </w:rPr>
        <w:t>, por ser la fuente original de publicación.</w:t>
      </w:r>
    </w:p>
    <w:p w:rsidR="00EF04C5" w:rsidRDefault="00EF04C5" w:rsidP="00EF04C5">
      <w:pPr>
        <w:ind w:firstLine="426"/>
        <w:jc w:val="both"/>
        <w:rPr>
          <w:rFonts w:ascii="Arial" w:eastAsia="Arial" w:hAnsi="Arial" w:cs="Arial"/>
          <w:sz w:val="20"/>
          <w:szCs w:val="20"/>
        </w:rPr>
      </w:pPr>
    </w:p>
    <w:p w:rsidR="00EF04C5" w:rsidRPr="00672DCE" w:rsidRDefault="00EF04C5" w:rsidP="00EF04C5">
      <w:pPr>
        <w:ind w:firstLine="426"/>
        <w:jc w:val="both"/>
        <w:rPr>
          <w:rFonts w:ascii="Arial" w:eastAsia="Arial" w:hAnsi="Arial" w:cs="Arial"/>
          <w:sz w:val="20"/>
          <w:szCs w:val="20"/>
        </w:rPr>
      </w:pPr>
      <w:r w:rsidRPr="00672DCE">
        <w:rPr>
          <w:rFonts w:ascii="Arial" w:eastAsia="Arial" w:hAnsi="Arial" w:cs="Arial"/>
          <w:sz w:val="20"/>
          <w:szCs w:val="20"/>
        </w:rPr>
        <w:t>Tom</w:t>
      </w:r>
      <w:r>
        <w:rPr>
          <w:rFonts w:ascii="Arial" w:eastAsia="Arial" w:hAnsi="Arial" w:cs="Arial"/>
          <w:sz w:val="20"/>
          <w:szCs w:val="20"/>
        </w:rPr>
        <w:t>o</w:t>
      </w:r>
      <w:r w:rsidRPr="00672DCE">
        <w:rPr>
          <w:rFonts w:ascii="Arial" w:eastAsia="Arial" w:hAnsi="Arial" w:cs="Arial"/>
          <w:sz w:val="20"/>
          <w:szCs w:val="20"/>
        </w:rPr>
        <w:t xml:space="preserve"> el compromiso de mantener indemne al IUPFA por cualquier reclamo judicial o extrajudicial que pudieran hacer terceras partes por derechos intelectuales sobre la obra. Además, no he cedido ningún derecho de exclusividad sobre la obra que implica la presente autorización.</w:t>
      </w:r>
    </w:p>
    <w:p w:rsidR="00EF04C5" w:rsidRDefault="00EF04C5" w:rsidP="00EF04C5">
      <w:pPr>
        <w:ind w:firstLine="426"/>
        <w:jc w:val="both"/>
        <w:rPr>
          <w:rFonts w:ascii="Arial" w:eastAsia="Arial" w:hAnsi="Arial" w:cs="Arial"/>
          <w:sz w:val="20"/>
          <w:szCs w:val="20"/>
        </w:rPr>
      </w:pPr>
    </w:p>
    <w:p w:rsidR="00EF04C5" w:rsidRPr="00672DCE" w:rsidRDefault="00EF04C5" w:rsidP="00EF04C5">
      <w:pPr>
        <w:ind w:firstLine="426"/>
        <w:jc w:val="both"/>
        <w:rPr>
          <w:rFonts w:ascii="Arial" w:eastAsia="Arial" w:hAnsi="Arial" w:cs="Arial"/>
          <w:sz w:val="20"/>
          <w:szCs w:val="20"/>
        </w:rPr>
      </w:pPr>
      <w:r w:rsidRPr="00672DCE">
        <w:rPr>
          <w:rFonts w:ascii="Arial" w:eastAsia="Arial" w:hAnsi="Arial" w:cs="Arial"/>
          <w:sz w:val="20"/>
          <w:szCs w:val="20"/>
        </w:rPr>
        <w:t>No hay conflictos de interés respecto del manuscrito presentado.</w:t>
      </w:r>
    </w:p>
    <w:p w:rsidR="00EF04C5" w:rsidRPr="00672DCE" w:rsidRDefault="00EF04C5" w:rsidP="00EF04C5">
      <w:pPr>
        <w:ind w:firstLine="426"/>
        <w:jc w:val="both"/>
        <w:rPr>
          <w:rFonts w:ascii="Arial" w:eastAsia="Arial" w:hAnsi="Arial" w:cs="Arial"/>
          <w:sz w:val="20"/>
          <w:szCs w:val="20"/>
        </w:rPr>
      </w:pPr>
    </w:p>
    <w:p w:rsidR="00EF04C5" w:rsidRPr="00672DCE" w:rsidRDefault="00EF04C5" w:rsidP="00EF04C5">
      <w:pPr>
        <w:ind w:firstLine="426"/>
        <w:jc w:val="both"/>
        <w:rPr>
          <w:rFonts w:ascii="Arial" w:eastAsia="Arial" w:hAnsi="Arial" w:cs="Arial"/>
          <w:sz w:val="20"/>
          <w:szCs w:val="20"/>
        </w:rPr>
      </w:pPr>
      <w:r w:rsidRPr="00672DCE">
        <w:rPr>
          <w:rFonts w:ascii="Arial" w:eastAsia="Arial" w:hAnsi="Arial" w:cs="Arial"/>
          <w:sz w:val="20"/>
          <w:szCs w:val="20"/>
        </w:rPr>
        <w:t>Ac</w:t>
      </w:r>
      <w:r w:rsidR="00CB567A">
        <w:rPr>
          <w:rFonts w:ascii="Arial" w:eastAsia="Arial" w:hAnsi="Arial" w:cs="Arial"/>
          <w:sz w:val="20"/>
          <w:szCs w:val="20"/>
        </w:rPr>
        <w:t>ue</w:t>
      </w:r>
      <w:r w:rsidRPr="00672DCE">
        <w:rPr>
          <w:rFonts w:ascii="Arial" w:eastAsia="Arial" w:hAnsi="Arial" w:cs="Arial"/>
          <w:sz w:val="20"/>
          <w:szCs w:val="20"/>
        </w:rPr>
        <w:t>rd</w:t>
      </w:r>
      <w:r w:rsidR="00CB567A">
        <w:rPr>
          <w:rFonts w:ascii="Arial" w:eastAsia="Arial" w:hAnsi="Arial" w:cs="Arial"/>
          <w:sz w:val="20"/>
          <w:szCs w:val="20"/>
        </w:rPr>
        <w:t>o</w:t>
      </w:r>
      <w:r w:rsidRPr="00672DCE">
        <w:rPr>
          <w:rFonts w:ascii="Arial" w:eastAsia="Arial" w:hAnsi="Arial" w:cs="Arial"/>
          <w:sz w:val="20"/>
          <w:szCs w:val="20"/>
        </w:rPr>
        <w:t xml:space="preserve"> que el IUPFA no comparte necesariamente las afirmaciones que se sostienen en el artículo.</w:t>
      </w:r>
    </w:p>
    <w:p w:rsidR="00EF04C5" w:rsidRPr="00672DCE" w:rsidRDefault="00EF04C5" w:rsidP="00EF04C5">
      <w:pPr>
        <w:ind w:firstLine="426"/>
        <w:jc w:val="both"/>
        <w:rPr>
          <w:rFonts w:ascii="Arial" w:eastAsia="Arial" w:hAnsi="Arial" w:cs="Arial"/>
          <w:sz w:val="20"/>
          <w:szCs w:val="20"/>
        </w:rPr>
      </w:pPr>
    </w:p>
    <w:p w:rsidR="00EF04C5" w:rsidRPr="00672DCE" w:rsidRDefault="00EF04C5" w:rsidP="00EF04C5">
      <w:pPr>
        <w:ind w:firstLine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EF04C5" w:rsidRPr="00672DCE" w:rsidRDefault="00EF04C5" w:rsidP="00EF04C5">
      <w:pPr>
        <w:ind w:firstLine="426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672DCE">
        <w:rPr>
          <w:rFonts w:ascii="Arial" w:eastAsia="Arial" w:hAnsi="Arial" w:cs="Arial"/>
          <w:sz w:val="20"/>
          <w:szCs w:val="20"/>
          <w:highlight w:val="yellow"/>
        </w:rPr>
        <w:t>Nombre y apellido</w:t>
      </w:r>
    </w:p>
    <w:p w:rsidR="00EF04C5" w:rsidRPr="00672DCE" w:rsidRDefault="00EF04C5" w:rsidP="00EF04C5">
      <w:pPr>
        <w:ind w:firstLine="426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672DCE">
        <w:rPr>
          <w:rFonts w:ascii="Arial" w:eastAsia="Arial" w:hAnsi="Arial" w:cs="Arial"/>
          <w:sz w:val="20"/>
          <w:szCs w:val="20"/>
          <w:highlight w:val="yellow"/>
        </w:rPr>
        <w:t>Tipo y Número de documento</w:t>
      </w:r>
    </w:p>
    <w:p w:rsidR="003F525F" w:rsidRPr="003F525F" w:rsidRDefault="00EF04C5" w:rsidP="00EF04C5">
      <w:pPr>
        <w:ind w:firstLine="426"/>
        <w:jc w:val="both"/>
        <w:rPr>
          <w:rFonts w:ascii="Arial" w:eastAsia="Arial" w:hAnsi="Arial" w:cs="Arial"/>
          <w:b/>
          <w:sz w:val="22"/>
          <w:szCs w:val="20"/>
          <w:lang w:val="es-AR"/>
        </w:rPr>
      </w:pPr>
      <w:bookmarkStart w:id="0" w:name="_heading=h.gjdgxs" w:colFirst="0" w:colLast="0"/>
      <w:bookmarkEnd w:id="0"/>
      <w:r w:rsidRPr="00672DCE">
        <w:rPr>
          <w:rFonts w:ascii="Arial" w:eastAsia="Arial" w:hAnsi="Arial" w:cs="Arial"/>
          <w:sz w:val="20"/>
          <w:szCs w:val="20"/>
          <w:highlight w:val="yellow"/>
        </w:rPr>
        <w:t>Fir</w:t>
      </w:r>
      <w:bookmarkStart w:id="1" w:name="_GoBack"/>
      <w:bookmarkEnd w:id="1"/>
      <w:r w:rsidRPr="00672DCE">
        <w:rPr>
          <w:rFonts w:ascii="Arial" w:eastAsia="Arial" w:hAnsi="Arial" w:cs="Arial"/>
          <w:sz w:val="20"/>
          <w:szCs w:val="20"/>
          <w:highlight w:val="yellow"/>
        </w:rPr>
        <w:t>ma</w:t>
      </w:r>
    </w:p>
    <w:sectPr w:rsidR="003F525F" w:rsidRPr="003F525F" w:rsidSect="00FE6482">
      <w:headerReference w:type="default" r:id="rId9"/>
      <w:footerReference w:type="default" r:id="rId10"/>
      <w:pgSz w:w="11906" w:h="16838"/>
      <w:pgMar w:top="3232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4E" w:rsidRDefault="00326E4E">
      <w:r>
        <w:separator/>
      </w:r>
    </w:p>
  </w:endnote>
  <w:endnote w:type="continuationSeparator" w:id="0">
    <w:p w:rsidR="00326E4E" w:rsidRDefault="0032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5F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046778"/>
      <w:docPartObj>
        <w:docPartGallery w:val="Page Numbers (Bottom of Page)"/>
        <w:docPartUnique/>
      </w:docPartObj>
    </w:sdtPr>
    <w:sdtEndPr/>
    <w:sdtContent>
      <w:p w:rsidR="00B72126" w:rsidRDefault="00B721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482">
          <w:rPr>
            <w:noProof/>
          </w:rPr>
          <w:t>1</w:t>
        </w:r>
        <w:r>
          <w:fldChar w:fldCharType="end"/>
        </w:r>
      </w:p>
    </w:sdtContent>
  </w:sdt>
  <w:p w:rsidR="00A174A5" w:rsidRDefault="00A174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4E" w:rsidRDefault="00326E4E">
      <w:r>
        <w:separator/>
      </w:r>
    </w:p>
  </w:footnote>
  <w:footnote w:type="continuationSeparator" w:id="0">
    <w:p w:rsidR="00326E4E" w:rsidRDefault="0032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A5" w:rsidRDefault="00FE64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Cambria" w:hAnsi="Cambria"/>
        <w:noProof/>
        <w:color w:val="000000"/>
        <w:bdr w:val="none" w:sz="0" w:space="0" w:color="auto" w:frame="1"/>
        <w:lang w:val="en-US" w:eastAsia="en-US"/>
      </w:rPr>
      <w:drawing>
        <wp:anchor distT="0" distB="0" distL="114300" distR="114300" simplePos="0" relativeHeight="251656192" behindDoc="0" locked="0" layoutInCell="1" allowOverlap="1" wp14:anchorId="6E7CEE91" wp14:editId="49D926FD">
          <wp:simplePos x="0" y="0"/>
          <wp:positionH relativeFrom="column">
            <wp:posOffset>2415540</wp:posOffset>
          </wp:positionH>
          <wp:positionV relativeFrom="paragraph">
            <wp:posOffset>-59055</wp:posOffset>
          </wp:positionV>
          <wp:extent cx="3945890" cy="1114425"/>
          <wp:effectExtent l="0" t="0" r="0" b="0"/>
          <wp:wrapNone/>
          <wp:docPr id="1" name="Imagen 1" descr="https://lh5.googleusercontent.com/QL0cISJhr4rFWe0B6M7NcJKPZGEyi9r0y_tQioe-tdDHjLAltxGPSMAY0MV_qyz52U17IxYokhcHkkKeooDx8XQQVUynHA5-FGQHv4Eo2944xLoKH-YpCRHjEv4q2KUMYKl3ikk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QL0cISJhr4rFWe0B6M7NcJKPZGEyi9r0y_tQioe-tdDHjLAltxGPSMAY0MV_qyz52U17IxYokhcHkkKeooDx8XQQVUynHA5-FGQHv4Eo2944xLoKH-YpCRHjEv4q2KUMYKl3ikk=s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589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color w:val="000000"/>
        <w:bdr w:val="none" w:sz="0" w:space="0" w:color="auto" w:frame="1"/>
        <w:lang w:val="en-US" w:eastAsia="en-US"/>
      </w:rPr>
      <w:drawing>
        <wp:anchor distT="0" distB="0" distL="114300" distR="114300" simplePos="0" relativeHeight="251659264" behindDoc="1" locked="0" layoutInCell="1" allowOverlap="1" wp14:anchorId="5CABFAC1" wp14:editId="4CBFA07E">
          <wp:simplePos x="0" y="0"/>
          <wp:positionH relativeFrom="column">
            <wp:posOffset>-260985</wp:posOffset>
          </wp:positionH>
          <wp:positionV relativeFrom="paragraph">
            <wp:posOffset>64769</wp:posOffset>
          </wp:positionV>
          <wp:extent cx="2295525" cy="946079"/>
          <wp:effectExtent l="0" t="0" r="0" b="6985"/>
          <wp:wrapNone/>
          <wp:docPr id="2" name="Imagen 2" descr="C:\Users\mpedrosa\AppData\Local\Microsoft\Windows\INetCache\Content.Word\logo Mine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pedrosa\AppData\Local\Microsoft\Windows\INetCache\Content.Word\logo Minerv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763" cy="95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74A5" w:rsidRDefault="00A174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A5"/>
    <w:rsid w:val="00240285"/>
    <w:rsid w:val="00326E4E"/>
    <w:rsid w:val="003F525F"/>
    <w:rsid w:val="00606A3E"/>
    <w:rsid w:val="006252EF"/>
    <w:rsid w:val="00672DCE"/>
    <w:rsid w:val="00796EFA"/>
    <w:rsid w:val="007F15F9"/>
    <w:rsid w:val="00846D7C"/>
    <w:rsid w:val="008E2979"/>
    <w:rsid w:val="0091165D"/>
    <w:rsid w:val="00935746"/>
    <w:rsid w:val="00A174A5"/>
    <w:rsid w:val="00AB62D8"/>
    <w:rsid w:val="00B72126"/>
    <w:rsid w:val="00C55ADF"/>
    <w:rsid w:val="00CB567A"/>
    <w:rsid w:val="00EF04C5"/>
    <w:rsid w:val="00F677DC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550D7"/>
  <w15:docId w15:val="{AFCACB86-2046-418F-B41E-3CAE4400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88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CA3C86"/>
    <w:pPr>
      <w:spacing w:after="120"/>
    </w:pPr>
    <w:rPr>
      <w:sz w:val="20"/>
      <w:szCs w:val="20"/>
      <w:lang w:val="es-ES_tradnl"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CA3C86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Encabezado">
    <w:name w:val="header"/>
    <w:basedOn w:val="Normal"/>
    <w:link w:val="EncabezadoCar"/>
    <w:uiPriority w:val="99"/>
    <w:unhideWhenUsed/>
    <w:rsid w:val="007015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5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015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5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59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43D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43D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3D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3D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3D5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fontstyle01">
    <w:name w:val="fontstyle01"/>
    <w:basedOn w:val="Fuentedeprrafopredeter"/>
    <w:rsid w:val="0026478D"/>
    <w:rPr>
      <w:rFonts w:ascii="TT5Ft00" w:hAnsi="TT5Ft00" w:hint="default"/>
      <w:b w:val="0"/>
      <w:bCs w:val="0"/>
      <w:i w:val="0"/>
      <w:iCs w:val="0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31259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dee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IhuhN8w4oqYfLO4Mb1DP/ft/Ew==">AMUW2mX135vY3OKhIGINB5lGqoNRuTJgGf/oGbA9bmidXXXe/lM3eu2pCwW6Fk+0LFi3dTwK28XFT2oA80ZCi50gB05Wudipb+eDyRFJkWhbeIOuBTPczxUnUHXN3qHRl7/QKpK0pwsW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6E370A-DAD1-4185-B1C7-3CCDCCCD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Marianop</dc:creator>
  <cp:lastModifiedBy>Mariano</cp:lastModifiedBy>
  <cp:revision>3</cp:revision>
  <dcterms:created xsi:type="dcterms:W3CDTF">2022-04-12T18:20:00Z</dcterms:created>
  <dcterms:modified xsi:type="dcterms:W3CDTF">2022-08-13T17:28:00Z</dcterms:modified>
</cp:coreProperties>
</file>